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eastAsia="zh-CN"/>
        </w:rPr>
        <w:t>匈牙利</w:t>
      </w:r>
      <w:r>
        <w:rPr>
          <w:rFonts w:hint="eastAsia"/>
          <w:b/>
          <w:bCs/>
          <w:sz w:val="28"/>
          <w:szCs w:val="28"/>
        </w:rPr>
        <w:t>旅游签证</w:t>
      </w:r>
      <w:r>
        <w:rPr>
          <w:rFonts w:hint="eastAsia"/>
          <w:b/>
          <w:bCs/>
          <w:sz w:val="28"/>
          <w:szCs w:val="28"/>
          <w:lang w:val="en-US" w:eastAsia="zh-CN"/>
        </w:rPr>
        <w:t>所需</w:t>
      </w:r>
      <w:r>
        <w:rPr>
          <w:rFonts w:hint="eastAsia"/>
          <w:b/>
          <w:bCs/>
          <w:sz w:val="28"/>
          <w:szCs w:val="28"/>
        </w:rPr>
        <w:t>材料</w:t>
      </w: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ascii="微软雅黑" w:hAnsi="微软雅黑" w:eastAsia="微软雅黑" w:cs="微软雅黑"/>
          <w:color w:val="222222"/>
          <w:kern w:val="2"/>
          <w:sz w:val="21"/>
          <w:szCs w:val="21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  <w:t>随着生活质量和经济条件等不断提高，到匈牙利旅游的中国人也越来越多。下面我们介绍下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前往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eastAsia="zh-CN"/>
        </w:rPr>
        <w:t>匈牙利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旅游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eastAsia="zh-CN"/>
        </w:rPr>
        <w:t>，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  <w:t>办理签证需要的材料清单都有哪些？</w:t>
      </w:r>
    </w:p>
    <w:p>
      <w:pPr>
        <w:pStyle w:val="4"/>
        <w:widowControl/>
        <w:tabs>
          <w:tab w:val="left" w:pos="1998"/>
        </w:tabs>
        <w:snapToGrid w:val="0"/>
        <w:spacing w:beforeAutospacing="0" w:after="20" w:afterAutospacing="0"/>
        <w:ind w:firstLine="260" w:firstLineChars="200"/>
        <w:rPr>
          <w:rFonts w:hint="eastAsia" w:ascii="微软雅黑" w:hAnsi="微软雅黑" w:eastAsia="微软雅黑" w:cs="微软雅黑"/>
          <w:color w:val="222222"/>
          <w:kern w:val="2"/>
          <w:sz w:val="13"/>
          <w:szCs w:val="13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13"/>
          <w:szCs w:val="13"/>
        </w:rPr>
        <w:tab/>
      </w: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hint="default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签证类型：旅游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  <w:lang w:val="en-US" w:eastAsia="zh-CN"/>
        </w:rPr>
        <w:t>纸质</w:t>
      </w: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签证</w:t>
      </w: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ascii="Arial" w:hAnsi="Arial" w:cs="Arial"/>
          <w:color w:val="000000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有效期限：以使馆签发为准</w:t>
      </w:r>
      <w:bookmarkStart w:id="0" w:name="_GoBack"/>
      <w:bookmarkEnd w:id="0"/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停留期限：根据行程来定</w:t>
      </w:r>
    </w:p>
    <w:p>
      <w:pPr>
        <w:pStyle w:val="4"/>
        <w:widowControl/>
        <w:snapToGrid w:val="0"/>
        <w:spacing w:beforeAutospacing="0" w:afterAutospacing="0"/>
        <w:ind w:firstLine="420" w:firstLineChars="200"/>
        <w:rPr>
          <w:rFonts w:ascii="微软雅黑" w:hAnsi="微软雅黑" w:eastAsia="微软雅黑" w:cs="微软雅黑"/>
          <w:color w:val="222222"/>
          <w:kern w:val="2"/>
          <w:sz w:val="21"/>
          <w:szCs w:val="21"/>
        </w:rPr>
      </w:pPr>
      <w:r>
        <w:rPr>
          <w:rFonts w:hint="eastAsia" w:ascii="微软雅黑" w:hAnsi="微软雅黑" w:eastAsia="微软雅黑" w:cs="微软雅黑"/>
          <w:color w:val="222222"/>
          <w:kern w:val="2"/>
          <w:sz w:val="21"/>
          <w:szCs w:val="21"/>
        </w:rPr>
        <w:t>入境次数：以使馆签发为准</w:t>
      </w:r>
    </w:p>
    <w:p>
      <w:pPr>
        <w:pStyle w:val="4"/>
        <w:widowControl/>
        <w:tabs>
          <w:tab w:val="left" w:pos="1998"/>
        </w:tabs>
        <w:snapToGrid w:val="0"/>
        <w:spacing w:beforeAutospacing="0" w:after="20" w:afterAutospacing="0"/>
        <w:ind w:firstLine="260" w:firstLineChars="200"/>
        <w:rPr>
          <w:rFonts w:hint="eastAsia" w:ascii="微软雅黑" w:hAnsi="微软雅黑" w:eastAsia="微软雅黑" w:cs="微软雅黑"/>
          <w:color w:val="222222"/>
          <w:kern w:val="2"/>
          <w:sz w:val="13"/>
          <w:szCs w:val="13"/>
        </w:rPr>
      </w:pP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ascii="微软雅黑" w:hAnsi="微软雅黑" w:eastAsia="微软雅黑" w:cs="微软雅黑"/>
          <w:color w:val="222222"/>
          <w:kern w:val="2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Style w:val="5"/>
        <w:tblpPr w:leftFromText="180" w:rightFromText="180" w:vertAnchor="text" w:horzAnchor="page" w:tblpX="1589" w:tblpY="498"/>
        <w:tblOverlap w:val="never"/>
        <w:tblW w:w="91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883"/>
        <w:gridCol w:w="1920"/>
        <w:gridCol w:w="53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945" w:hRule="atLeast"/>
          <w:jc w:val="center"/>
        </w:trPr>
        <w:tc>
          <w:tcPr>
            <w:tcW w:w="1883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snapToGrid w:val="0"/>
              <w:spacing w:before="160" w:beforeAutospacing="0" w:after="200" w:afterAutospacing="0"/>
              <w:jc w:val="center"/>
              <w:rPr>
                <w:rFonts w:hint="default"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1920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355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kern w:val="2"/>
                <w:sz w:val="21"/>
                <w:szCs w:val="21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046" w:hRule="atLeast"/>
          <w:jc w:val="center"/>
        </w:trPr>
        <w:tc>
          <w:tcPr>
            <w:tcW w:w="1883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以旅游活动为入境目的签证申请人</w:t>
            </w: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签证申请表（原件）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真实完整填写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出行时间真实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填写的联系电话需保持畅通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335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护照（原件）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完整显示护照号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姓名显示完整、清晰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有效期离出发日期应至少还有6个月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护照内应至少有2页完整的空白签证页，不包含备注页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67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照片（原件）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近6个月内拍摄彩色照片2张，相同底版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规格：2寸（35mm*45mm ）白底照片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照片清晰，不能有阴影（不可翻拍、自己拍）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身份证（复印件）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  <w:t>正反面复印件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eastAsia="zh-CN"/>
              </w:rPr>
              <w:t>，</w:t>
            </w:r>
            <w:r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  <w:t>内容必须清晰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户口本（复印件）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整本户口本清晰复印件</w:t>
            </w:r>
          </w:p>
          <w:p>
            <w:pPr>
              <w:numPr>
                <w:ilvl w:val="0"/>
                <w:numId w:val="0"/>
              </w:numP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如是集体户口，需提供户主页和本人页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以旅游活动为入境目的签证申请人</w:t>
            </w: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both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出生证明（复印件）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针对未满18周岁的，无法提供身份证复印件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新生儿出生姓名清晰可见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父母亲姓名清晰可见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退休证（复印件）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针对已经退休的人员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内容涵盖申请人姓名、退休日期、退休单位名称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婚姻证明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（复印件）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•如已婚，需提供结婚证明复印件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•如离异，需提供离婚证或离婚协议证明复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印件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default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如遗失，由民政局或派出所开具婚姻证明复印件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/>
              </w:rPr>
              <w:t>在校证明（原件）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由学校提供中文或英文准假证明原件，并加盖公章(请索取样本)或提供学生证复印件（学生证需有本人照片及学校相关信息、公章）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营业执照或组织机构代码证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（复印件）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•如申请人在企业单位,请提供营业执照副本的清晰复印件,用A4纸复印,有年检记录（需加盖公司红色印章）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•如申请人在事业单位,请提供组织机构代码证副本的清晰复印件,用A4纸复印,有年检记录（需加盖公司红色印章）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•如是新版营业执照，用A4纸复印，可不用年检营业执照与组织机构代码证任选其一提供即可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在职证明（原件）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•在职证明中英文版各一份（至少提供一份英文版）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使用公司正规抬头纸打印，领导签字加盖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工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章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在职证明内容需包括：单位名称、本人职务及收入、旅行时间、负责人职务、签字以及电话、传真，和单位的营业执照/企业机构代码证号。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需要注明担保申请人按期回国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同一单位的申请人必须以名单的形式打在同一份抬头纸上,而且每人都要提供担保原件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暂住证或居住证（原件及复印件）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暂住证复印件，送签时暂/居住证还在有效期内，提供后来证明申请者属于该领区（可选）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</w:rPr>
              <w:t>以旅游活动为入境目的签证申请人</w:t>
            </w: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活期银行卡对帐单（原件）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default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申请人名下6个月以上有交易记录的工资卡或借记卡或储蓄卡对帐单原件，有银行盖章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全程机酒店预订单（复印件）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•入住日期覆盖在境外停留的全部天数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default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•入住人姓名涵盖申请人及同行人且名字准确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行程单（复印件）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default" w:ascii="微软雅黑" w:hAnsi="微软雅黑" w:eastAsia="微软雅黑" w:cs="微软雅黑"/>
                <w:i w:val="0"/>
                <w:caps w:val="0"/>
                <w:color w:val="333333"/>
                <w:spacing w:val="0"/>
                <w:kern w:val="0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•英文版行程单，内容覆盖在境外停留期间的全部行程，注明停留的日期、城市、所有交通方式及景点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保险单（原件）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•保险需涵盖全程</w:t>
            </w:r>
          </w:p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•保险金额不低于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25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万元人民币（即3万欧元）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房产证（复印件）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•如有可提供，房产证或购房发票任选其一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•本人或配偶名下的均可（提供婚姻关系证明）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行驶证（复印件）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•本人名下或夫妻共有的机动车行驶证或机动车登记证任选其一（需提供结婚证）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24" w:hRule="atLeast"/>
          <w:jc w:val="center"/>
        </w:trPr>
        <w:tc>
          <w:tcPr>
            <w:tcW w:w="1883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20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解释说明书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（原件）</w:t>
            </w:r>
          </w:p>
        </w:tc>
        <w:tc>
          <w:tcPr>
            <w:tcW w:w="5355" w:type="dxa"/>
            <w:shd w:val="clear" w:color="auto" w:fill="auto"/>
            <w:tcMar>
              <w:left w:w="150" w:type="dxa"/>
              <w:right w:w="150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也称解释说明信，包含以下内容等。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•现在的工作处于状态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•说明自己的收入来源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•为什么选这个时候出国等等</w:t>
            </w:r>
          </w:p>
        </w:tc>
      </w:tr>
    </w:tbl>
    <w:p>
      <w:pPr>
        <w:pStyle w:val="4"/>
        <w:widowControl/>
        <w:snapToGrid w:val="0"/>
        <w:spacing w:beforeAutospacing="0" w:afterAutospacing="0"/>
        <w:rPr>
          <w:rFonts w:ascii="微软雅黑" w:hAnsi="微软雅黑" w:eastAsia="微软雅黑" w:cs="微软雅黑"/>
          <w:b/>
          <w:bCs/>
          <w:color w:val="FF0000"/>
          <w:kern w:val="2"/>
          <w:sz w:val="13"/>
          <w:szCs w:val="13"/>
        </w:rPr>
      </w:pPr>
    </w:p>
    <w:p>
      <w:pPr>
        <w:pStyle w:val="4"/>
        <w:widowControl/>
        <w:snapToGrid w:val="0"/>
        <w:spacing w:beforeAutospacing="0" w:afterAutospacing="0"/>
        <w:ind w:firstLine="420" w:firstLineChars="200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</w:rPr>
      </w:pPr>
    </w:p>
    <w:p>
      <w:pPr>
        <w:pStyle w:val="4"/>
        <w:widowControl/>
        <w:snapToGrid w:val="0"/>
        <w:spacing w:beforeAutospacing="0" w:afterAutospacing="0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</w:rPr>
      </w:pPr>
    </w:p>
    <w:p>
      <w:pPr>
        <w:pStyle w:val="4"/>
        <w:widowControl/>
        <w:snapToGrid w:val="0"/>
        <w:spacing w:beforeAutospacing="0" w:afterAutospacing="0"/>
        <w:rPr>
          <w:rFonts w:ascii="微软雅黑" w:hAnsi="微软雅黑" w:eastAsia="微软雅黑" w:cs="微软雅黑"/>
          <w:b/>
          <w:bCs/>
          <w:color w:val="FF0000"/>
          <w:kern w:val="2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</w:rPr>
        <w:t>特别提示：</w:t>
      </w:r>
    </w:p>
    <w:p>
      <w:pPr>
        <w:pStyle w:val="4"/>
        <w:widowControl/>
        <w:snapToGrid w:val="0"/>
        <w:spacing w:beforeAutospacing="0" w:after="20" w:afterAutospacing="0"/>
        <w:ind w:firstLine="420" w:firstLineChars="200"/>
        <w:rPr>
          <w:rFonts w:hint="eastAsia" w:ascii="微软雅黑" w:hAnsi="微软雅黑" w:eastAsia="微软雅黑" w:cs="Arial"/>
          <w:color w:val="000000"/>
          <w:sz w:val="21"/>
          <w:szCs w:val="21"/>
        </w:rPr>
      </w:pP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以上是办理</w:t>
      </w:r>
      <w:r>
        <w:rPr>
          <w:rFonts w:hint="eastAsia" w:ascii="微软雅黑" w:hAnsi="微软雅黑" w:eastAsia="微软雅黑" w:cs="Arial"/>
          <w:color w:val="000000"/>
          <w:sz w:val="21"/>
          <w:szCs w:val="21"/>
          <w:lang w:val="en-US" w:eastAsia="zh-CN"/>
        </w:rPr>
        <w:t>匈牙利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旅游签证所需要的材料</w:t>
      </w:r>
      <w:r>
        <w:rPr>
          <w:rFonts w:hint="eastAsia" w:ascii="微软雅黑" w:hAnsi="微软雅黑" w:eastAsia="微软雅黑" w:cs="Arial"/>
          <w:color w:val="000000"/>
          <w:sz w:val="21"/>
          <w:szCs w:val="21"/>
          <w:lang w:val="en-US" w:eastAsia="zh-CN"/>
        </w:rPr>
        <w:t>清单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，如果想了解更多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fldChar w:fldCharType="begin"/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instrText xml:space="preserve"> HYPERLINK "https://tza.125visa.com/" \o "坦桑尼亚签证" \t "https://tza.125visa.com/material/_blank" </w:instrTex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fldChar w:fldCharType="separate"/>
      </w:r>
      <w:r>
        <w:rPr>
          <w:rFonts w:hint="eastAsia" w:ascii="微软雅黑" w:hAnsi="微软雅黑" w:eastAsia="微软雅黑" w:cs="Arial"/>
          <w:color w:val="000000"/>
          <w:sz w:val="21"/>
          <w:szCs w:val="21"/>
          <w:lang w:val="en-US" w:eastAsia="zh-CN"/>
        </w:rPr>
        <w:t>匈牙利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签证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fldChar w:fldCharType="end"/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信息，可以随时咨询</w:t>
      </w:r>
      <w:r>
        <w:rPr>
          <w:rFonts w:hint="eastAsia" w:ascii="微软雅黑" w:hAnsi="微软雅黑" w:eastAsia="微软雅黑" w:cs="Arial"/>
          <w:color w:val="000000"/>
          <w:sz w:val="21"/>
          <w:szCs w:val="21"/>
          <w:lang w:val="en-US" w:eastAsia="zh-CN"/>
        </w:rPr>
        <w:t>匈牙利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签证</w:t>
      </w:r>
      <w:r>
        <w:rPr>
          <w:rFonts w:hint="eastAsia" w:ascii="微软雅黑" w:hAnsi="微软雅黑" w:eastAsia="微软雅黑" w:cs="Arial"/>
          <w:color w:val="000000"/>
          <w:sz w:val="21"/>
          <w:szCs w:val="21"/>
          <w:lang w:val="en-US" w:eastAsia="zh-CN"/>
        </w:rPr>
        <w:t>代办</w:t>
      </w:r>
      <w:r>
        <w:rPr>
          <w:rFonts w:hint="eastAsia" w:ascii="微软雅黑" w:hAnsi="微软雅黑" w:eastAsia="微软雅黑" w:cs="Arial"/>
          <w:color w:val="000000"/>
          <w:sz w:val="21"/>
          <w:szCs w:val="21"/>
        </w:rPr>
        <w:t>服务中心，我们会在第一时间为您解答！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/>
        <w:lang w:val="en-US" w:eastAsia="zh-CN"/>
      </w:rPr>
      <w:t xml:space="preserve">   </w:t>
    </w: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121x75(已去底)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121x75(已去底) 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15D52"/>
    <w:rsid w:val="00FC05E6"/>
    <w:rsid w:val="02055371"/>
    <w:rsid w:val="053347A4"/>
    <w:rsid w:val="07CD0A8D"/>
    <w:rsid w:val="08BA7CAE"/>
    <w:rsid w:val="0AAD001A"/>
    <w:rsid w:val="0B4A254D"/>
    <w:rsid w:val="0B6A49FD"/>
    <w:rsid w:val="0EBF57C4"/>
    <w:rsid w:val="10282972"/>
    <w:rsid w:val="13671A21"/>
    <w:rsid w:val="1440291B"/>
    <w:rsid w:val="16484720"/>
    <w:rsid w:val="17321BBB"/>
    <w:rsid w:val="1D304444"/>
    <w:rsid w:val="1D51228F"/>
    <w:rsid w:val="1D8B1990"/>
    <w:rsid w:val="1E36201D"/>
    <w:rsid w:val="20D473DC"/>
    <w:rsid w:val="20F373FE"/>
    <w:rsid w:val="25316104"/>
    <w:rsid w:val="25546F7B"/>
    <w:rsid w:val="25C62889"/>
    <w:rsid w:val="29673064"/>
    <w:rsid w:val="2A8A7DC2"/>
    <w:rsid w:val="2B967728"/>
    <w:rsid w:val="2CC523CF"/>
    <w:rsid w:val="30493C4E"/>
    <w:rsid w:val="32CC5B04"/>
    <w:rsid w:val="336A1DB0"/>
    <w:rsid w:val="37C557F4"/>
    <w:rsid w:val="39D577E6"/>
    <w:rsid w:val="3AD339E5"/>
    <w:rsid w:val="3B392A5A"/>
    <w:rsid w:val="3D62013A"/>
    <w:rsid w:val="3E491403"/>
    <w:rsid w:val="3F226963"/>
    <w:rsid w:val="3FBF2ECF"/>
    <w:rsid w:val="40352F4F"/>
    <w:rsid w:val="407F21C5"/>
    <w:rsid w:val="414B19F8"/>
    <w:rsid w:val="418643E7"/>
    <w:rsid w:val="45FE65A3"/>
    <w:rsid w:val="462136A7"/>
    <w:rsid w:val="47B0404E"/>
    <w:rsid w:val="47E56259"/>
    <w:rsid w:val="49A80A88"/>
    <w:rsid w:val="4B8318AE"/>
    <w:rsid w:val="4C8F66C3"/>
    <w:rsid w:val="4F82533A"/>
    <w:rsid w:val="4FC34440"/>
    <w:rsid w:val="52227F93"/>
    <w:rsid w:val="54CA0B62"/>
    <w:rsid w:val="56D47B8E"/>
    <w:rsid w:val="5761231B"/>
    <w:rsid w:val="57A04AE7"/>
    <w:rsid w:val="59017B8C"/>
    <w:rsid w:val="5B43101A"/>
    <w:rsid w:val="5C656635"/>
    <w:rsid w:val="5D542F3F"/>
    <w:rsid w:val="5D59300C"/>
    <w:rsid w:val="5E3E0484"/>
    <w:rsid w:val="61E21C30"/>
    <w:rsid w:val="657C416A"/>
    <w:rsid w:val="69886690"/>
    <w:rsid w:val="6C076010"/>
    <w:rsid w:val="6E7B6677"/>
    <w:rsid w:val="6EB21FC1"/>
    <w:rsid w:val="6FC45E78"/>
    <w:rsid w:val="7120482F"/>
    <w:rsid w:val="713D2354"/>
    <w:rsid w:val="72DA6131"/>
    <w:rsid w:val="743D65F2"/>
    <w:rsid w:val="74D10F87"/>
    <w:rsid w:val="75FF56A4"/>
    <w:rsid w:val="7618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2020-04-17T09:43:50Z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